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E471" w14:textId="77777777" w:rsidR="00137A62" w:rsidRDefault="00072E28">
      <w:pPr>
        <w:jc w:val="center"/>
      </w:pPr>
      <w:r>
        <w:rPr>
          <w:noProof/>
        </w:rPr>
        <w:drawing>
          <wp:inline distT="0" distB="0" distL="0" distR="0" wp14:anchorId="1EC0DEFC" wp14:editId="683737B2">
            <wp:extent cx="2476500" cy="923925"/>
            <wp:effectExtent l="19050" t="0" r="0" b="0"/>
            <wp:docPr id="1" name="Immagine 1" descr="logo ENAC -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AC - orizzont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7A642" w14:textId="77777777" w:rsidR="00137A62" w:rsidRDefault="00137A62"/>
    <w:p w14:paraId="36E1F856" w14:textId="77777777" w:rsidR="00137A62" w:rsidRDefault="006C6904">
      <w:pPr>
        <w:pStyle w:val="Corpodeltesto3"/>
        <w:autoSpaceDE/>
        <w:autoSpaceDN/>
        <w:adjustRightInd/>
        <w:jc w:val="center"/>
        <w:rPr>
          <w:b/>
          <w:u w:val="single"/>
        </w:rPr>
      </w:pPr>
      <w:r>
        <w:rPr>
          <w:b/>
          <w:u w:val="single"/>
        </w:rPr>
        <w:t xml:space="preserve">ISTRUZIONI PER LA COMPILAZIONE </w:t>
      </w:r>
      <w:r>
        <w:rPr>
          <w:b/>
          <w:bCs/>
          <w:u w:val="single"/>
        </w:rPr>
        <w:t>MODELLO AESA 15a (</w:t>
      </w:r>
      <w:r>
        <w:rPr>
          <w:b/>
          <w:u w:val="single"/>
        </w:rPr>
        <w:t>EASA FORM 15a</w:t>
      </w:r>
      <w:r>
        <w:rPr>
          <w:b/>
          <w:bCs/>
          <w:u w:val="single"/>
        </w:rPr>
        <w:t>) – ARC - AI FINI DELL’ESTENSIONE DELLA VALIDITA’ DELLO STESSO DA PARTE DI UNA CAMO</w:t>
      </w:r>
      <w:r w:rsidR="004D002D">
        <w:rPr>
          <w:b/>
          <w:bCs/>
          <w:u w:val="single"/>
        </w:rPr>
        <w:t>/CAO</w:t>
      </w:r>
    </w:p>
    <w:p w14:paraId="36749566" w14:textId="77777777" w:rsidR="00D4031A" w:rsidRDefault="00D4031A">
      <w:pPr>
        <w:rPr>
          <w:lang w:eastAsia="ar-SA"/>
        </w:rPr>
      </w:pPr>
    </w:p>
    <w:p w14:paraId="319449F7" w14:textId="77777777" w:rsidR="00137A62" w:rsidRPr="00D4031A" w:rsidRDefault="006C6904" w:rsidP="00D4031A">
      <w:pPr>
        <w:jc w:val="center"/>
        <w:rPr>
          <w:rFonts w:ascii="Arial" w:hAnsi="Arial" w:cs="Arial"/>
          <w:b/>
          <w:sz w:val="22"/>
          <w:u w:val="single"/>
        </w:rPr>
      </w:pPr>
      <w:r w:rsidRPr="00D4031A">
        <w:rPr>
          <w:rFonts w:ascii="Arial" w:hAnsi="Arial" w:cs="Arial"/>
          <w:b/>
          <w:sz w:val="22"/>
          <w:u w:val="single"/>
        </w:rPr>
        <w:t>AVVERTENZA</w:t>
      </w:r>
    </w:p>
    <w:p w14:paraId="20E64F64" w14:textId="389B33EA" w:rsidR="00137A62" w:rsidRDefault="006C6904">
      <w:pPr>
        <w:pStyle w:val="Corpodeltesto3"/>
        <w:autoSpaceDE/>
        <w:autoSpaceDN/>
        <w:adjustRightInd/>
        <w:rPr>
          <w:b/>
          <w:bCs/>
          <w:szCs w:val="20"/>
        </w:rPr>
      </w:pPr>
      <w:r w:rsidRPr="001C76F1">
        <w:rPr>
          <w:b/>
          <w:bCs/>
          <w:color w:val="0070C0"/>
          <w:szCs w:val="20"/>
        </w:rPr>
        <w:t>Le seguenti note sono destinate alla impresa CAMO</w:t>
      </w:r>
      <w:r w:rsidR="008A6FE2" w:rsidRPr="001C76F1">
        <w:rPr>
          <w:b/>
          <w:bCs/>
          <w:color w:val="0070C0"/>
          <w:szCs w:val="20"/>
        </w:rPr>
        <w:t>/CAO</w:t>
      </w:r>
      <w:r w:rsidRPr="001C76F1">
        <w:rPr>
          <w:b/>
          <w:bCs/>
          <w:color w:val="0070C0"/>
          <w:szCs w:val="20"/>
        </w:rPr>
        <w:t xml:space="preserve"> che provvede alla eventuale estensione dell’ARC in accordo </w:t>
      </w:r>
      <w:r w:rsidRPr="001C76F1">
        <w:rPr>
          <w:b/>
          <w:color w:val="0070C0"/>
        </w:rPr>
        <w:t>pertinenti previsioni</w:t>
      </w:r>
      <w:r w:rsidRPr="001C76F1">
        <w:rPr>
          <w:b/>
          <w:bCs/>
          <w:color w:val="0070C0"/>
          <w:szCs w:val="20"/>
        </w:rPr>
        <w:t xml:space="preserve"> della </w:t>
      </w:r>
      <w:r w:rsidR="008A6FE2" w:rsidRPr="001C76F1">
        <w:rPr>
          <w:b/>
          <w:bCs/>
          <w:color w:val="0070C0"/>
          <w:szCs w:val="20"/>
        </w:rPr>
        <w:t>Regolamento 1321/2014 come revisionato</w:t>
      </w:r>
      <w:r w:rsidRPr="001C76F1">
        <w:rPr>
          <w:b/>
          <w:bCs/>
          <w:color w:val="0070C0"/>
          <w:szCs w:val="20"/>
        </w:rPr>
        <w:t xml:space="preserve"> (</w:t>
      </w:r>
      <w:proofErr w:type="spellStart"/>
      <w:r w:rsidRPr="001C76F1">
        <w:rPr>
          <w:b/>
          <w:bCs/>
          <w:color w:val="0070C0"/>
          <w:szCs w:val="20"/>
        </w:rPr>
        <w:t>rif.</w:t>
      </w:r>
      <w:proofErr w:type="spellEnd"/>
      <w:r w:rsidRPr="001C76F1">
        <w:rPr>
          <w:b/>
          <w:bCs/>
          <w:color w:val="0070C0"/>
          <w:szCs w:val="20"/>
        </w:rPr>
        <w:t>, come applicabile, a</w:t>
      </w:r>
      <w:r w:rsidR="00B632F9" w:rsidRPr="001C76F1">
        <w:rPr>
          <w:b/>
          <w:bCs/>
          <w:color w:val="0070C0"/>
          <w:szCs w:val="20"/>
        </w:rPr>
        <w:t xml:space="preserve"> CAMO.A.125(d)4, CAMO.A.305(f), CAO.A.095(b)4, </w:t>
      </w:r>
      <w:r w:rsidRPr="001C76F1">
        <w:rPr>
          <w:b/>
          <w:bCs/>
          <w:color w:val="0070C0"/>
          <w:szCs w:val="20"/>
        </w:rPr>
        <w:t>M.A.901(f), M.A.901(c)2, M.A.901(e)2)</w:t>
      </w:r>
      <w:r w:rsidR="00F77B45" w:rsidRPr="001C76F1">
        <w:rPr>
          <w:b/>
          <w:bCs/>
          <w:color w:val="0070C0"/>
          <w:szCs w:val="20"/>
        </w:rPr>
        <w:t>. Per impresa CAMO si intende un</w:t>
      </w:r>
      <w:r w:rsidR="001C76F1" w:rsidRPr="001C76F1">
        <w:rPr>
          <w:b/>
          <w:bCs/>
          <w:color w:val="0070C0"/>
          <w:szCs w:val="20"/>
        </w:rPr>
        <w:t>’</w:t>
      </w:r>
      <w:r w:rsidR="00F77B45" w:rsidRPr="001C76F1">
        <w:rPr>
          <w:b/>
          <w:bCs/>
          <w:color w:val="0070C0"/>
          <w:szCs w:val="20"/>
        </w:rPr>
        <w:t xml:space="preserve">impresa approvata in accordo all’Allegato </w:t>
      </w:r>
      <w:proofErr w:type="spellStart"/>
      <w:r w:rsidR="00F77B45" w:rsidRPr="001C76F1">
        <w:rPr>
          <w:b/>
          <w:bCs/>
          <w:color w:val="0070C0"/>
          <w:szCs w:val="20"/>
        </w:rPr>
        <w:t>Vquater</w:t>
      </w:r>
      <w:proofErr w:type="spellEnd"/>
      <w:r w:rsidR="00F77B45" w:rsidRPr="001C76F1">
        <w:rPr>
          <w:b/>
          <w:bCs/>
          <w:color w:val="0070C0"/>
          <w:szCs w:val="20"/>
        </w:rPr>
        <w:t xml:space="preserve"> (Part-CAMO)</w:t>
      </w:r>
      <w:r w:rsidR="00B0400D">
        <w:rPr>
          <w:b/>
          <w:bCs/>
          <w:color w:val="0070C0"/>
          <w:szCs w:val="20"/>
        </w:rPr>
        <w:t xml:space="preserve"> in possesso degli appropriati privilegi</w:t>
      </w:r>
      <w:r w:rsidR="00951341">
        <w:rPr>
          <w:b/>
          <w:bCs/>
          <w:szCs w:val="20"/>
        </w:rPr>
        <w:t>.</w:t>
      </w:r>
    </w:p>
    <w:p w14:paraId="3E806DD2" w14:textId="77777777" w:rsidR="00137A62" w:rsidRDefault="00137A62"/>
    <w:p w14:paraId="6001D77F" w14:textId="77777777" w:rsidR="00D4031A" w:rsidRDefault="00D4031A">
      <w:pPr>
        <w:jc w:val="both"/>
      </w:pPr>
    </w:p>
    <w:p w14:paraId="41B5048B" w14:textId="77777777" w:rsidR="00137A62" w:rsidRDefault="006C6904">
      <w:pPr>
        <w:pStyle w:val="Titolo3"/>
      </w:pPr>
      <w:r>
        <w:t>Nota 6 – Data di Rilascio</w:t>
      </w:r>
    </w:p>
    <w:p w14:paraId="587C276E" w14:textId="7C6E202E" w:rsidR="00137A62" w:rsidRDefault="006C69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E’</w:t>
      </w:r>
      <w:proofErr w:type="gramEnd"/>
      <w:r>
        <w:rPr>
          <w:rFonts w:ascii="Arial" w:hAnsi="Arial" w:cs="Arial"/>
          <w:sz w:val="22"/>
        </w:rPr>
        <w:t xml:space="preserve"> la data in cui viene accordata ed annotata l’estensione. Tale casella viene compilata una volta che la persona della CAMO</w:t>
      </w:r>
      <w:r w:rsidR="00B632F9">
        <w:rPr>
          <w:rFonts w:ascii="Arial" w:hAnsi="Arial" w:cs="Arial"/>
          <w:sz w:val="22"/>
        </w:rPr>
        <w:t>/</w:t>
      </w:r>
      <w:r w:rsidR="009E198C">
        <w:rPr>
          <w:rFonts w:ascii="Arial" w:hAnsi="Arial" w:cs="Arial"/>
          <w:sz w:val="22"/>
        </w:rPr>
        <w:t>CAO</w:t>
      </w:r>
      <w:r>
        <w:rPr>
          <w:rFonts w:ascii="Arial" w:hAnsi="Arial" w:cs="Arial"/>
          <w:sz w:val="22"/>
        </w:rPr>
        <w:t>, autorizzata in accordo ai pertinenti requisiti della Parte M ad attestare l’estensione dell’ARC, verifica che sussistono le condizioni per l’estensione per un periodo di dodici mesi della validità dell’ARC in accordo alle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pertinenti previsioni della Parte M e compila il relativo rapporto. Tale data, da riportare nella forma estesa </w:t>
      </w:r>
      <w:r w:rsidR="008A3542" w:rsidRPr="008A3542">
        <w:rPr>
          <w:rFonts w:ascii="Arial" w:hAnsi="Arial" w:cs="Arial"/>
          <w:sz w:val="22"/>
        </w:rPr>
        <w:t xml:space="preserve">(es. in formato bilingue “26 </w:t>
      </w:r>
      <w:proofErr w:type="gramStart"/>
      <w:r w:rsidR="008A3542" w:rsidRPr="008A3542">
        <w:rPr>
          <w:rFonts w:ascii="Arial" w:hAnsi="Arial" w:cs="Arial"/>
          <w:sz w:val="22"/>
        </w:rPr>
        <w:t>Giugno</w:t>
      </w:r>
      <w:proofErr w:type="gramEnd"/>
      <w:r w:rsidR="008A3542" w:rsidRPr="008A3542">
        <w:rPr>
          <w:rFonts w:ascii="Arial" w:hAnsi="Arial" w:cs="Arial"/>
          <w:sz w:val="22"/>
        </w:rPr>
        <w:t xml:space="preserve"> 2008 (26 </w:t>
      </w:r>
      <w:proofErr w:type="spellStart"/>
      <w:r w:rsidR="008A3542" w:rsidRPr="008A3542">
        <w:rPr>
          <w:rFonts w:ascii="Arial" w:hAnsi="Arial" w:cs="Arial"/>
          <w:sz w:val="22"/>
        </w:rPr>
        <w:t>June</w:t>
      </w:r>
      <w:proofErr w:type="spellEnd"/>
      <w:r w:rsidR="008A3542" w:rsidRPr="008A3542">
        <w:rPr>
          <w:rFonts w:ascii="Arial" w:hAnsi="Arial" w:cs="Arial"/>
          <w:sz w:val="22"/>
        </w:rPr>
        <w:t xml:space="preserve"> 2008)”)</w:t>
      </w:r>
      <w:r>
        <w:rPr>
          <w:rFonts w:ascii="Arial" w:hAnsi="Arial" w:cs="Arial"/>
          <w:sz w:val="22"/>
        </w:rPr>
        <w:t>, coincide con quella di emissione del rapporto per l’estensione dell’ARC emesso dalla persona autorizzata a tal fine. La verifica per l’estensione può essere anticipata</w:t>
      </w:r>
      <w:r>
        <w:rPr>
          <w:rFonts w:ascii="Arial" w:hAnsi="Arial" w:cs="Arial"/>
          <w:sz w:val="22"/>
          <w:szCs w:val="22"/>
        </w:rPr>
        <w:t>, senza alterare il ciclo di revisione dell’</w:t>
      </w:r>
      <w:proofErr w:type="spellStart"/>
      <w:r>
        <w:rPr>
          <w:rFonts w:ascii="Arial" w:hAnsi="Arial" w:cs="Arial"/>
          <w:sz w:val="22"/>
          <w:szCs w:val="22"/>
        </w:rPr>
        <w:t>aeronavigabilità</w:t>
      </w:r>
      <w:proofErr w:type="spellEnd"/>
      <w:r>
        <w:rPr>
          <w:rFonts w:ascii="Arial" w:hAnsi="Arial" w:cs="Arial"/>
          <w:sz w:val="22"/>
          <w:szCs w:val="22"/>
        </w:rPr>
        <w:t>, per</w:t>
      </w:r>
      <w:r>
        <w:rPr>
          <w:rFonts w:ascii="Arial" w:hAnsi="Arial" w:cs="Arial"/>
          <w:sz w:val="22"/>
        </w:rPr>
        <w:t xml:space="preserve"> un periodo non superiore ai trenta giorni </w:t>
      </w:r>
      <w:bookmarkStart w:id="0" w:name="OLE_LINK1"/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rif.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2"/>
          <w:szCs w:val="20"/>
        </w:rPr>
        <w:t xml:space="preserve">AMC M.A.901(c)2, (e)2 and (f) Aircraft </w:t>
      </w:r>
      <w:proofErr w:type="spellStart"/>
      <w:r>
        <w:rPr>
          <w:rFonts w:ascii="Arial" w:hAnsi="Arial" w:cs="Arial"/>
          <w:i/>
          <w:iCs/>
          <w:sz w:val="22"/>
          <w:szCs w:val="20"/>
        </w:rPr>
        <w:t>airworthiness</w:t>
      </w:r>
      <w:proofErr w:type="spellEnd"/>
      <w:r>
        <w:rPr>
          <w:rFonts w:ascii="Arial" w:hAnsi="Arial" w:cs="Arial"/>
          <w:i/>
          <w:iCs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0"/>
        </w:rPr>
        <w:t>review</w:t>
      </w:r>
      <w:proofErr w:type="spellEnd"/>
      <w:r>
        <w:rPr>
          <w:rFonts w:ascii="Arial" w:hAnsi="Arial" w:cs="Arial"/>
          <w:sz w:val="22"/>
          <w:szCs w:val="20"/>
        </w:rPr>
        <w:t>)</w:t>
      </w:r>
      <w:bookmarkEnd w:id="0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</w:rPr>
        <w:t>rispetto alla data di scadenza del precedente periodo di validità dell’ARC, senza variare il ciclo di controllo dell’</w:t>
      </w:r>
      <w:proofErr w:type="spellStart"/>
      <w:r>
        <w:rPr>
          <w:rFonts w:ascii="Arial" w:hAnsi="Arial" w:cs="Arial"/>
          <w:sz w:val="22"/>
        </w:rPr>
        <w:t>aeronavigabilità</w:t>
      </w:r>
      <w:proofErr w:type="spellEnd"/>
      <w:r>
        <w:rPr>
          <w:rFonts w:ascii="Arial" w:hAnsi="Arial" w:cs="Arial"/>
          <w:sz w:val="22"/>
        </w:rPr>
        <w:t xml:space="preserve"> dell’aeromobile. Ciò al fine di consentire che essa sia completata quanto più possibile in prossimità di detta data e che l’estensione, in caso di verifica favorevole, possa essere adeguatamente registrata sull’ARC consentendo un opportuno margine di flessibilità che tenga conto della programmazione e delle esigenze operative dell’aeromobile interessato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E01861F" w14:textId="77777777" w:rsidR="00137A62" w:rsidRDefault="00137A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8320F7" w14:textId="77777777" w:rsidR="00137A62" w:rsidRDefault="006C6904">
      <w:pPr>
        <w:pStyle w:val="Default"/>
        <w:spacing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Se l’ARC è scaduto si potrà procedere alla sua estensione (</w:t>
      </w:r>
      <w:proofErr w:type="spellStart"/>
      <w:r>
        <w:rPr>
          <w:rFonts w:ascii="Arial" w:hAnsi="Arial" w:cs="Arial"/>
          <w:sz w:val="22"/>
          <w:szCs w:val="22"/>
        </w:rPr>
        <w:t>rif.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i/>
          <w:iCs/>
          <w:sz w:val="22"/>
          <w:szCs w:val="20"/>
        </w:rPr>
        <w:t xml:space="preserve">AMC M.A.901(c)2, (e)2 and (f) Aircraft </w:t>
      </w:r>
      <w:proofErr w:type="spellStart"/>
      <w:r>
        <w:rPr>
          <w:rFonts w:ascii="Arial" w:hAnsi="Arial" w:cs="Arial"/>
          <w:i/>
          <w:iCs/>
          <w:sz w:val="22"/>
          <w:szCs w:val="20"/>
        </w:rPr>
        <w:t>airworthiness</w:t>
      </w:r>
      <w:proofErr w:type="spellEnd"/>
      <w:r>
        <w:rPr>
          <w:rFonts w:ascii="Arial" w:hAnsi="Arial" w:cs="Arial"/>
          <w:i/>
          <w:iCs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0"/>
        </w:rPr>
        <w:t>review</w:t>
      </w:r>
      <w:proofErr w:type="spellEnd"/>
      <w:r>
        <w:rPr>
          <w:rFonts w:ascii="Arial" w:hAnsi="Arial" w:cs="Arial"/>
          <w:i/>
          <w:iCs/>
          <w:sz w:val="22"/>
          <w:szCs w:val="20"/>
        </w:rPr>
        <w:t>”</w:t>
      </w:r>
      <w:r>
        <w:rPr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purché </w:t>
      </w:r>
      <w:r>
        <w:rPr>
          <w:rFonts w:ascii="Arial" w:hAnsi="Arial" w:cs="Arial"/>
          <w:sz w:val="22"/>
          <w:szCs w:val="20"/>
        </w:rPr>
        <w:t xml:space="preserve">tutte le condizioni previste dalla Parte M per l’estensione dell’ARC siano soddisfatte. Comunque si deve tener conto ovviamente di quanto segue: </w:t>
      </w:r>
    </w:p>
    <w:p w14:paraId="40946511" w14:textId="449801BE" w:rsidR="00137A62" w:rsidRDefault="006C6904" w:rsidP="008A6FE2">
      <w:pPr>
        <w:pStyle w:val="Default"/>
        <w:numPr>
          <w:ilvl w:val="0"/>
          <w:numId w:val="5"/>
        </w:numPr>
        <w:spacing w:after="120"/>
        <w:ind w:left="780" w:hanging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Essendo l’ARC dell’aeromobile scaduto, nessuna attività di volo può essere intrapresa con detto aeromobile fintantoché il relativo ARC non è esteso;</w:t>
      </w:r>
    </w:p>
    <w:p w14:paraId="17F62601" w14:textId="1687A6B9" w:rsidR="00137A62" w:rsidRDefault="006C6904" w:rsidP="008A6FE2">
      <w:pPr>
        <w:pStyle w:val="Default"/>
        <w:numPr>
          <w:ilvl w:val="0"/>
          <w:numId w:val="5"/>
        </w:numPr>
        <w:spacing w:after="120"/>
        <w:ind w:left="780" w:hanging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La nuova data di scadenza dell’ARC (dopo estensione) è determinata dallo stesso giorno e mese, ma anno successivo, della data di scadenza del Certificato di Revisione della </w:t>
      </w:r>
      <w:proofErr w:type="spellStart"/>
      <w:r>
        <w:rPr>
          <w:rFonts w:ascii="Arial" w:hAnsi="Arial" w:cs="Arial"/>
          <w:sz w:val="22"/>
          <w:szCs w:val="20"/>
        </w:rPr>
        <w:t>Aeronavigabilità</w:t>
      </w:r>
      <w:proofErr w:type="spellEnd"/>
      <w:r>
        <w:rPr>
          <w:rFonts w:ascii="Arial" w:hAnsi="Arial" w:cs="Arial"/>
          <w:sz w:val="22"/>
          <w:szCs w:val="20"/>
        </w:rPr>
        <w:t xml:space="preserve"> (ARC) da estendere o del precedente periodo di estensione (e non un anno dalla data in cui viene accordata l’estensione). </w:t>
      </w:r>
    </w:p>
    <w:p w14:paraId="591CAC42" w14:textId="77777777" w:rsidR="00137A62" w:rsidRDefault="00137A62">
      <w:pPr>
        <w:pStyle w:val="Corpotesto"/>
        <w:rPr>
          <w:sz w:val="22"/>
          <w:szCs w:val="22"/>
        </w:rPr>
      </w:pPr>
    </w:p>
    <w:p w14:paraId="3C094D26" w14:textId="77777777" w:rsidR="00D4031A" w:rsidRDefault="00D4031A">
      <w:pPr>
        <w:pStyle w:val="Corpotesto"/>
        <w:rPr>
          <w:sz w:val="22"/>
          <w:szCs w:val="22"/>
        </w:rPr>
      </w:pPr>
    </w:p>
    <w:p w14:paraId="4BE1773B" w14:textId="77777777" w:rsidR="00137A62" w:rsidRDefault="006C6904">
      <w:pPr>
        <w:tabs>
          <w:tab w:val="right" w:pos="954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Nota 7 – Data di Scadenza</w:t>
      </w:r>
    </w:p>
    <w:p w14:paraId="23A7F6C4" w14:textId="77777777" w:rsidR="00137A62" w:rsidRDefault="006C69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Tale data, da riportare nella forma estesa, è determinata dallo stesso giorno e mese, ma anno successivo, della data di scadenza del Certificato di Revisione della </w:t>
      </w:r>
      <w:proofErr w:type="spellStart"/>
      <w:r>
        <w:rPr>
          <w:rFonts w:ascii="Arial" w:hAnsi="Arial" w:cs="Arial"/>
          <w:sz w:val="22"/>
          <w:szCs w:val="20"/>
        </w:rPr>
        <w:t>Aeronavigabilità</w:t>
      </w:r>
      <w:proofErr w:type="spellEnd"/>
      <w:r>
        <w:rPr>
          <w:rFonts w:ascii="Arial" w:hAnsi="Arial" w:cs="Arial"/>
          <w:sz w:val="22"/>
          <w:szCs w:val="20"/>
        </w:rPr>
        <w:t xml:space="preserve"> (ARC) da estendere o del precedente periodo di estensione [</w:t>
      </w:r>
      <w:r>
        <w:rPr>
          <w:rFonts w:ascii="Arial" w:hAnsi="Arial" w:cs="Arial"/>
          <w:i/>
          <w:sz w:val="22"/>
          <w:szCs w:val="20"/>
        </w:rPr>
        <w:t xml:space="preserve">es. data di scadenza dell’ARC o del precedente periodo di estensione: </w:t>
      </w:r>
      <w:r w:rsidR="008A3542" w:rsidRPr="008A3542">
        <w:rPr>
          <w:rFonts w:ascii="Arial" w:hAnsi="Arial" w:cs="Arial"/>
          <w:i/>
          <w:sz w:val="22"/>
          <w:szCs w:val="20"/>
        </w:rPr>
        <w:t xml:space="preserve">in formato bilingue 1 </w:t>
      </w:r>
      <w:proofErr w:type="gramStart"/>
      <w:r w:rsidR="008A3542" w:rsidRPr="008A3542">
        <w:rPr>
          <w:rFonts w:ascii="Arial" w:hAnsi="Arial" w:cs="Arial"/>
          <w:i/>
          <w:sz w:val="22"/>
          <w:szCs w:val="20"/>
        </w:rPr>
        <w:t>Giugno</w:t>
      </w:r>
      <w:proofErr w:type="gramEnd"/>
      <w:r w:rsidR="008A3542" w:rsidRPr="008A3542">
        <w:rPr>
          <w:rFonts w:ascii="Arial" w:hAnsi="Arial" w:cs="Arial"/>
          <w:i/>
          <w:sz w:val="22"/>
          <w:szCs w:val="20"/>
        </w:rPr>
        <w:t xml:space="preserve"> 2008 (1st </w:t>
      </w:r>
      <w:proofErr w:type="spellStart"/>
      <w:r w:rsidR="008A3542" w:rsidRPr="008A3542">
        <w:rPr>
          <w:rFonts w:ascii="Arial" w:hAnsi="Arial" w:cs="Arial"/>
          <w:i/>
          <w:sz w:val="22"/>
          <w:szCs w:val="20"/>
        </w:rPr>
        <w:t>June</w:t>
      </w:r>
      <w:proofErr w:type="spellEnd"/>
      <w:r w:rsidR="008A3542" w:rsidRPr="008A3542">
        <w:rPr>
          <w:rFonts w:ascii="Arial" w:hAnsi="Arial" w:cs="Arial"/>
          <w:i/>
          <w:sz w:val="22"/>
          <w:szCs w:val="20"/>
        </w:rPr>
        <w:t xml:space="preserve"> 2008); data di scadenza del primo o del secondo periodo di estensione: in formato bilingue 1 Giugno 2009(1st </w:t>
      </w:r>
      <w:proofErr w:type="spellStart"/>
      <w:r w:rsidR="008A3542" w:rsidRPr="008A3542">
        <w:rPr>
          <w:rFonts w:ascii="Arial" w:hAnsi="Arial" w:cs="Arial"/>
          <w:i/>
          <w:sz w:val="22"/>
          <w:szCs w:val="20"/>
        </w:rPr>
        <w:t>June</w:t>
      </w:r>
      <w:proofErr w:type="spellEnd"/>
      <w:r w:rsidR="008A3542" w:rsidRPr="008A3542">
        <w:rPr>
          <w:rFonts w:ascii="Arial" w:hAnsi="Arial" w:cs="Arial"/>
          <w:i/>
          <w:sz w:val="22"/>
          <w:szCs w:val="20"/>
        </w:rPr>
        <w:t xml:space="preserve"> 2009)</w:t>
      </w:r>
      <w:r>
        <w:rPr>
          <w:rFonts w:ascii="Arial" w:hAnsi="Arial" w:cs="Arial"/>
          <w:i/>
          <w:sz w:val="22"/>
          <w:szCs w:val="20"/>
        </w:rPr>
        <w:t>].</w:t>
      </w:r>
      <w:r w:rsidR="00B632F9" w:rsidRPr="00B632F9">
        <w:rPr>
          <w:rFonts w:ascii="Arial" w:hAnsi="Arial" w:cs="Arial"/>
          <w:sz w:val="22"/>
          <w:szCs w:val="20"/>
        </w:rPr>
        <w:t xml:space="preserve"> </w:t>
      </w:r>
      <w:r w:rsidR="00B632F9">
        <w:rPr>
          <w:rFonts w:ascii="Arial" w:hAnsi="Arial" w:cs="Arial"/>
          <w:sz w:val="22"/>
          <w:szCs w:val="20"/>
        </w:rPr>
        <w:t>I</w:t>
      </w:r>
      <w:r w:rsidR="00B632F9" w:rsidRPr="0022745A">
        <w:rPr>
          <w:rFonts w:ascii="Arial" w:hAnsi="Arial" w:cs="Arial"/>
          <w:sz w:val="22"/>
          <w:szCs w:val="20"/>
        </w:rPr>
        <w:t>n caso di esten</w:t>
      </w:r>
      <w:r w:rsidR="00B632F9">
        <w:rPr>
          <w:rFonts w:ascii="Arial" w:hAnsi="Arial" w:cs="Arial"/>
          <w:sz w:val="22"/>
          <w:szCs w:val="20"/>
        </w:rPr>
        <w:t>s</w:t>
      </w:r>
      <w:r w:rsidR="00B632F9" w:rsidRPr="0022745A">
        <w:rPr>
          <w:rFonts w:ascii="Arial" w:hAnsi="Arial" w:cs="Arial"/>
          <w:sz w:val="22"/>
          <w:szCs w:val="20"/>
        </w:rPr>
        <w:t>ione dell’ARC dopo scadenza</w:t>
      </w:r>
      <w:r w:rsidR="00B632F9">
        <w:rPr>
          <w:rFonts w:ascii="Arial" w:hAnsi="Arial" w:cs="Arial"/>
          <w:sz w:val="22"/>
          <w:szCs w:val="20"/>
        </w:rPr>
        <w:t>, vale quanto riportato al riguardo nella</w:t>
      </w:r>
      <w:r w:rsidR="00B632F9" w:rsidRPr="0022745A">
        <w:rPr>
          <w:rFonts w:ascii="Arial" w:hAnsi="Arial" w:cs="Arial"/>
          <w:sz w:val="22"/>
          <w:szCs w:val="20"/>
        </w:rPr>
        <w:t xml:space="preserve"> </w:t>
      </w:r>
      <w:r w:rsidR="00B632F9">
        <w:rPr>
          <w:rFonts w:ascii="Arial" w:hAnsi="Arial" w:cs="Arial"/>
          <w:sz w:val="22"/>
          <w:szCs w:val="20"/>
        </w:rPr>
        <w:t xml:space="preserve">precedente </w:t>
      </w:r>
      <w:r w:rsidR="00B632F9" w:rsidRPr="0022745A">
        <w:rPr>
          <w:rFonts w:ascii="Arial" w:hAnsi="Arial" w:cs="Arial"/>
          <w:sz w:val="22"/>
          <w:szCs w:val="20"/>
        </w:rPr>
        <w:t>nota 6</w:t>
      </w:r>
    </w:p>
    <w:p w14:paraId="7DB278FE" w14:textId="77777777" w:rsidR="00137A62" w:rsidRDefault="00137A62">
      <w:pPr>
        <w:tabs>
          <w:tab w:val="right" w:pos="9540"/>
        </w:tabs>
        <w:jc w:val="both"/>
        <w:rPr>
          <w:rFonts w:ascii="Arial" w:hAnsi="Arial" w:cs="Arial"/>
          <w:b/>
          <w:sz w:val="22"/>
          <w:szCs w:val="20"/>
        </w:rPr>
      </w:pPr>
    </w:p>
    <w:p w14:paraId="42D8A687" w14:textId="77777777" w:rsidR="00D4031A" w:rsidRDefault="00D4031A">
      <w:pPr>
        <w:tabs>
          <w:tab w:val="right" w:pos="9540"/>
        </w:tabs>
        <w:jc w:val="both"/>
        <w:rPr>
          <w:rFonts w:ascii="Arial" w:hAnsi="Arial" w:cs="Arial"/>
          <w:b/>
          <w:sz w:val="22"/>
          <w:szCs w:val="20"/>
        </w:rPr>
      </w:pPr>
    </w:p>
    <w:p w14:paraId="0C79656F" w14:textId="77777777" w:rsidR="00137A62" w:rsidRDefault="006C6904">
      <w:pPr>
        <w:pStyle w:val="Titolo3"/>
      </w:pPr>
      <w:r>
        <w:lastRenderedPageBreak/>
        <w:t>Nota 8 - Firma</w:t>
      </w:r>
    </w:p>
    <w:p w14:paraId="28350561" w14:textId="77777777" w:rsidR="00137A62" w:rsidRDefault="006C6904">
      <w:pPr>
        <w:pStyle w:val="Corpodeltesto3"/>
        <w:tabs>
          <w:tab w:val="right" w:pos="9540"/>
        </w:tabs>
        <w:autoSpaceDE/>
        <w:autoSpaceDN/>
        <w:adjustRightInd/>
        <w:rPr>
          <w:szCs w:val="16"/>
        </w:rPr>
      </w:pPr>
      <w:r>
        <w:rPr>
          <w:szCs w:val="16"/>
        </w:rPr>
        <w:t>Riportare in stampatello il nominativo della persona della CAMO</w:t>
      </w:r>
      <w:r w:rsidR="00A40039">
        <w:rPr>
          <w:szCs w:val="16"/>
        </w:rPr>
        <w:t>/CAO</w:t>
      </w:r>
      <w:r>
        <w:rPr>
          <w:szCs w:val="16"/>
        </w:rPr>
        <w:t xml:space="preserve"> autorizzata, in accordo ai pertinenti requisiti della Parte M, ad attestare l’estensione dell’ARC e la firma leggibile della stessa</w:t>
      </w:r>
    </w:p>
    <w:p w14:paraId="151C1A9B" w14:textId="77777777" w:rsidR="00D4031A" w:rsidRDefault="00D4031A">
      <w:pPr>
        <w:tabs>
          <w:tab w:val="right" w:pos="9540"/>
        </w:tabs>
        <w:jc w:val="both"/>
        <w:rPr>
          <w:rFonts w:ascii="Arial" w:hAnsi="Arial" w:cs="Arial"/>
          <w:b/>
          <w:sz w:val="22"/>
          <w:szCs w:val="20"/>
        </w:rPr>
      </w:pPr>
    </w:p>
    <w:p w14:paraId="723560E8" w14:textId="77777777" w:rsidR="00A40039" w:rsidRPr="00A40039" w:rsidRDefault="00A40039" w:rsidP="00A40039">
      <w:pPr>
        <w:tabs>
          <w:tab w:val="right" w:pos="9540"/>
        </w:tabs>
        <w:jc w:val="both"/>
        <w:rPr>
          <w:rFonts w:ascii="Arial" w:hAnsi="Arial" w:cs="Arial"/>
          <w:b/>
          <w:sz w:val="22"/>
          <w:szCs w:val="20"/>
        </w:rPr>
      </w:pPr>
      <w:r w:rsidRPr="00A40039">
        <w:rPr>
          <w:rFonts w:ascii="Arial" w:hAnsi="Arial" w:cs="Arial"/>
          <w:b/>
          <w:sz w:val="22"/>
          <w:szCs w:val="20"/>
        </w:rPr>
        <w:t xml:space="preserve">Nota 9 –Autorizzazione </w:t>
      </w:r>
      <w:r>
        <w:rPr>
          <w:rFonts w:ascii="Arial" w:hAnsi="Arial" w:cs="Arial"/>
          <w:b/>
          <w:sz w:val="22"/>
          <w:szCs w:val="20"/>
        </w:rPr>
        <w:t>n.</w:t>
      </w:r>
    </w:p>
    <w:p w14:paraId="04D391C1" w14:textId="77777777" w:rsidR="00A40039" w:rsidRPr="00A40039" w:rsidRDefault="00A40039" w:rsidP="00A40039">
      <w:pPr>
        <w:tabs>
          <w:tab w:val="right" w:pos="9540"/>
        </w:tabs>
        <w:jc w:val="both"/>
        <w:rPr>
          <w:rFonts w:ascii="Arial" w:hAnsi="Arial" w:cs="Arial"/>
          <w:sz w:val="22"/>
          <w:szCs w:val="20"/>
        </w:rPr>
      </w:pPr>
      <w:r w:rsidRPr="00A40039">
        <w:rPr>
          <w:rFonts w:ascii="Arial" w:hAnsi="Arial" w:cs="Arial"/>
          <w:sz w:val="22"/>
          <w:szCs w:val="20"/>
        </w:rPr>
        <w:t>Riportare il numero dell’autorizzazione della persona autorizzata/indicata della CAMO/CAO, in accordo ai requisiti della pertinente normativa, ad attestare l’estensione dell’ARC.</w:t>
      </w:r>
    </w:p>
    <w:p w14:paraId="438B5B20" w14:textId="77777777" w:rsidR="00A40039" w:rsidRPr="00A40039" w:rsidRDefault="00A40039" w:rsidP="00A40039">
      <w:pPr>
        <w:tabs>
          <w:tab w:val="right" w:pos="9540"/>
        </w:tabs>
        <w:jc w:val="both"/>
        <w:rPr>
          <w:rFonts w:ascii="Arial" w:hAnsi="Arial" w:cs="Arial"/>
          <w:sz w:val="22"/>
          <w:szCs w:val="20"/>
        </w:rPr>
      </w:pPr>
    </w:p>
    <w:p w14:paraId="5433B570" w14:textId="63391C52" w:rsidR="00A40039" w:rsidRPr="00A40039" w:rsidRDefault="00A40039" w:rsidP="00A40039">
      <w:pPr>
        <w:tabs>
          <w:tab w:val="right" w:pos="9540"/>
        </w:tabs>
        <w:jc w:val="both"/>
        <w:rPr>
          <w:rFonts w:ascii="Arial" w:hAnsi="Arial" w:cs="Arial"/>
          <w:sz w:val="22"/>
          <w:szCs w:val="20"/>
        </w:rPr>
      </w:pPr>
      <w:r w:rsidRPr="00A40039">
        <w:rPr>
          <w:rFonts w:ascii="Arial" w:hAnsi="Arial" w:cs="Arial"/>
          <w:sz w:val="22"/>
          <w:szCs w:val="20"/>
        </w:rPr>
        <w:t xml:space="preserve">Tale numerazione deve individuare in modo univoco la </w:t>
      </w:r>
      <w:r w:rsidR="00331DE8" w:rsidRPr="00331DE8">
        <w:rPr>
          <w:rFonts w:ascii="Arial" w:hAnsi="Arial" w:cs="Arial"/>
          <w:sz w:val="22"/>
          <w:szCs w:val="20"/>
        </w:rPr>
        <w:t>persona</w:t>
      </w:r>
      <w:r w:rsidRPr="00A40039">
        <w:rPr>
          <w:rFonts w:ascii="Arial" w:hAnsi="Arial" w:cs="Arial"/>
          <w:sz w:val="22"/>
          <w:szCs w:val="20"/>
        </w:rPr>
        <w:t xml:space="preserve"> autorizzata/indicata della CAMO/CAO cui si riferisce. </w:t>
      </w:r>
    </w:p>
    <w:p w14:paraId="5EC46938" w14:textId="77777777" w:rsidR="00A40039" w:rsidRPr="00A40039" w:rsidRDefault="00A40039" w:rsidP="00A40039">
      <w:pPr>
        <w:tabs>
          <w:tab w:val="right" w:pos="9540"/>
        </w:tabs>
        <w:jc w:val="both"/>
        <w:rPr>
          <w:rFonts w:ascii="Arial" w:hAnsi="Arial" w:cs="Arial"/>
          <w:sz w:val="22"/>
          <w:szCs w:val="20"/>
        </w:rPr>
      </w:pPr>
      <w:r w:rsidRPr="00A40039">
        <w:rPr>
          <w:rFonts w:ascii="Arial" w:hAnsi="Arial" w:cs="Arial"/>
          <w:sz w:val="22"/>
          <w:szCs w:val="20"/>
        </w:rPr>
        <w:t xml:space="preserve">A titolo di esempio: </w:t>
      </w:r>
      <w:proofErr w:type="gramStart"/>
      <w:r w:rsidRPr="00A40039">
        <w:rPr>
          <w:rFonts w:ascii="Arial" w:hAnsi="Arial" w:cs="Arial"/>
          <w:sz w:val="22"/>
          <w:szCs w:val="20"/>
        </w:rPr>
        <w:t>IT.[</w:t>
      </w:r>
      <w:proofErr w:type="gramEnd"/>
      <w:r w:rsidRPr="00A40039">
        <w:rPr>
          <w:rFonts w:ascii="Arial" w:hAnsi="Arial" w:cs="Arial"/>
          <w:sz w:val="22"/>
          <w:szCs w:val="20"/>
        </w:rPr>
        <w:t>XXX]-[ZZZ]-[YYYYYY]-[NNNN] dove:</w:t>
      </w:r>
    </w:p>
    <w:p w14:paraId="300579E3" w14:textId="77777777" w:rsidR="00A40039" w:rsidRPr="00A40039" w:rsidRDefault="00A40039" w:rsidP="00A40039">
      <w:pPr>
        <w:tabs>
          <w:tab w:val="right" w:pos="9540"/>
        </w:tabs>
        <w:jc w:val="both"/>
        <w:rPr>
          <w:rFonts w:ascii="Arial" w:hAnsi="Arial" w:cs="Arial"/>
          <w:sz w:val="22"/>
          <w:szCs w:val="20"/>
        </w:rPr>
      </w:pPr>
    </w:p>
    <w:p w14:paraId="5D21CC8F" w14:textId="77777777" w:rsidR="00A40039" w:rsidRPr="00A40039" w:rsidRDefault="00A40039" w:rsidP="00A40039">
      <w:pPr>
        <w:tabs>
          <w:tab w:val="left" w:pos="709"/>
          <w:tab w:val="left" w:pos="993"/>
          <w:tab w:val="right" w:pos="9540"/>
        </w:tabs>
        <w:ind w:left="993" w:hanging="993"/>
        <w:jc w:val="both"/>
        <w:rPr>
          <w:rFonts w:ascii="Arial" w:hAnsi="Arial" w:cs="Arial"/>
          <w:i/>
          <w:sz w:val="22"/>
          <w:szCs w:val="20"/>
        </w:rPr>
      </w:pPr>
      <w:r w:rsidRPr="00A40039">
        <w:rPr>
          <w:rFonts w:ascii="Arial" w:hAnsi="Arial" w:cs="Arial"/>
          <w:i/>
          <w:sz w:val="22"/>
          <w:szCs w:val="20"/>
        </w:rPr>
        <w:t>XXX</w:t>
      </w:r>
      <w:r w:rsidRPr="00A40039">
        <w:rPr>
          <w:rFonts w:ascii="Arial" w:hAnsi="Arial" w:cs="Arial"/>
          <w:sz w:val="22"/>
          <w:szCs w:val="20"/>
        </w:rPr>
        <w:tab/>
        <w:t xml:space="preserve">: </w:t>
      </w:r>
      <w:r w:rsidRPr="00A40039">
        <w:rPr>
          <w:rFonts w:ascii="Arial" w:hAnsi="Arial" w:cs="Arial"/>
          <w:sz w:val="22"/>
          <w:szCs w:val="20"/>
        </w:rPr>
        <w:tab/>
        <w:t>sigla della Direzione/Ufficio Operazioni (“AO[X]” o “T[XX]) che ha formalmente approvato l’ARS o l’impresa che estende l’ARC, oppure “ORG” se l’ARS in questione è stato formalmente approvato dalla Direzione Operazioni con “revisione dell’</w:t>
      </w:r>
      <w:proofErr w:type="spellStart"/>
      <w:r w:rsidRPr="00A40039">
        <w:rPr>
          <w:rFonts w:ascii="Arial" w:hAnsi="Arial" w:cs="Arial"/>
          <w:sz w:val="22"/>
          <w:szCs w:val="20"/>
        </w:rPr>
        <w:t>aeronavigabilità</w:t>
      </w:r>
      <w:proofErr w:type="spellEnd"/>
      <w:r w:rsidRPr="00A40039">
        <w:rPr>
          <w:rFonts w:ascii="Arial" w:hAnsi="Arial" w:cs="Arial"/>
          <w:sz w:val="22"/>
          <w:szCs w:val="20"/>
        </w:rPr>
        <w:t xml:space="preserve">” eseguita, in modo soddisfacente, direttamente sotto la sorveglianza di altro ARS, con autorizzazione in corso di validità, qualora tale procedura sia autorizzata da ENAC nel </w:t>
      </w:r>
      <w:r w:rsidRPr="00A40039">
        <w:rPr>
          <w:rFonts w:ascii="Arial" w:hAnsi="Arial" w:cs="Arial"/>
          <w:i/>
          <w:sz w:val="22"/>
          <w:szCs w:val="20"/>
        </w:rPr>
        <w:t>manuale dell’impresa.</w:t>
      </w:r>
    </w:p>
    <w:p w14:paraId="74B174A5" w14:textId="1E3780CD" w:rsidR="00A40039" w:rsidRPr="00A40039" w:rsidRDefault="00A40039" w:rsidP="00A40039">
      <w:pPr>
        <w:tabs>
          <w:tab w:val="left" w:pos="709"/>
          <w:tab w:val="left" w:pos="993"/>
          <w:tab w:val="right" w:pos="9540"/>
        </w:tabs>
        <w:ind w:left="993" w:hanging="993"/>
        <w:jc w:val="both"/>
        <w:rPr>
          <w:rFonts w:ascii="Arial" w:hAnsi="Arial" w:cs="Arial"/>
          <w:i/>
          <w:sz w:val="22"/>
          <w:szCs w:val="20"/>
        </w:rPr>
      </w:pPr>
      <w:r w:rsidRPr="00A40039">
        <w:rPr>
          <w:rFonts w:ascii="Arial" w:hAnsi="Arial" w:cs="Arial"/>
          <w:i/>
          <w:sz w:val="22"/>
          <w:szCs w:val="20"/>
        </w:rPr>
        <w:t>ZZZ</w:t>
      </w:r>
      <w:r w:rsidRPr="00A40039">
        <w:rPr>
          <w:rFonts w:ascii="Arial" w:hAnsi="Arial" w:cs="Arial"/>
          <w:i/>
          <w:sz w:val="22"/>
          <w:szCs w:val="20"/>
        </w:rPr>
        <w:tab/>
        <w:t xml:space="preserve">: </w:t>
      </w:r>
      <w:r w:rsidRPr="00A40039">
        <w:rPr>
          <w:rFonts w:ascii="Arial" w:hAnsi="Arial" w:cs="Arial"/>
          <w:i/>
          <w:sz w:val="22"/>
          <w:szCs w:val="20"/>
        </w:rPr>
        <w:tab/>
      </w:r>
      <w:r w:rsidRPr="00544BA7">
        <w:rPr>
          <w:rFonts w:ascii="Arial" w:hAnsi="Arial" w:cs="Arial"/>
          <w:i/>
          <w:color w:val="0070C0"/>
          <w:sz w:val="22"/>
          <w:szCs w:val="20"/>
        </w:rPr>
        <w:t>specificare “ARS” o “Vc.305(f)”, “CAO”, come applicabile</w:t>
      </w:r>
      <w:r w:rsidR="006A77AE" w:rsidRPr="00544BA7">
        <w:rPr>
          <w:rFonts w:ascii="Arial" w:hAnsi="Arial" w:cs="Arial"/>
          <w:i/>
          <w:color w:val="0070C0"/>
          <w:sz w:val="22"/>
          <w:szCs w:val="20"/>
        </w:rPr>
        <w:t xml:space="preserve"> </w:t>
      </w:r>
    </w:p>
    <w:p w14:paraId="56D4D0F5" w14:textId="77777777" w:rsidR="00A40039" w:rsidRPr="00A40039" w:rsidRDefault="00A40039" w:rsidP="00A40039">
      <w:pPr>
        <w:tabs>
          <w:tab w:val="left" w:pos="709"/>
          <w:tab w:val="left" w:pos="993"/>
          <w:tab w:val="right" w:pos="9540"/>
        </w:tabs>
        <w:ind w:left="993" w:hanging="993"/>
        <w:jc w:val="both"/>
        <w:rPr>
          <w:rFonts w:ascii="Arial" w:hAnsi="Arial" w:cs="Arial"/>
          <w:i/>
          <w:sz w:val="22"/>
          <w:szCs w:val="20"/>
        </w:rPr>
      </w:pPr>
      <w:r w:rsidRPr="00A40039">
        <w:rPr>
          <w:rFonts w:ascii="Arial" w:hAnsi="Arial" w:cs="Arial"/>
          <w:i/>
          <w:sz w:val="22"/>
          <w:szCs w:val="20"/>
        </w:rPr>
        <w:t xml:space="preserve">YYYYYY </w:t>
      </w:r>
      <w:r w:rsidRPr="00A40039">
        <w:rPr>
          <w:rFonts w:ascii="Arial" w:hAnsi="Arial" w:cs="Arial"/>
          <w:i/>
          <w:sz w:val="22"/>
          <w:szCs w:val="20"/>
        </w:rPr>
        <w:tab/>
        <w:t xml:space="preserve">: </w:t>
      </w:r>
      <w:r w:rsidRPr="00A40039">
        <w:rPr>
          <w:rFonts w:ascii="Arial" w:hAnsi="Arial" w:cs="Arial"/>
          <w:i/>
          <w:sz w:val="22"/>
          <w:szCs w:val="20"/>
        </w:rPr>
        <w:tab/>
        <w:t>parte numerica del numero dell’approvazione della CAMO/CAO, con prefisso “</w:t>
      </w:r>
      <w:proofErr w:type="spellStart"/>
      <w:r w:rsidRPr="00A40039">
        <w:rPr>
          <w:rFonts w:ascii="Arial" w:hAnsi="Arial" w:cs="Arial"/>
          <w:i/>
          <w:sz w:val="22"/>
          <w:szCs w:val="20"/>
        </w:rPr>
        <w:t>Vc</w:t>
      </w:r>
      <w:proofErr w:type="spellEnd"/>
      <w:r w:rsidRPr="00A40039">
        <w:rPr>
          <w:rFonts w:ascii="Arial" w:hAnsi="Arial" w:cs="Arial"/>
          <w:i/>
          <w:sz w:val="22"/>
          <w:szCs w:val="20"/>
        </w:rPr>
        <w:t xml:space="preserve">” per le CAMO </w:t>
      </w:r>
      <w:proofErr w:type="gramStart"/>
      <w:r w:rsidRPr="00A40039">
        <w:rPr>
          <w:rFonts w:ascii="Arial" w:hAnsi="Arial" w:cs="Arial"/>
          <w:i/>
          <w:sz w:val="22"/>
          <w:szCs w:val="20"/>
        </w:rPr>
        <w:t>e “</w:t>
      </w:r>
      <w:proofErr w:type="spellStart"/>
      <w:proofErr w:type="gramEnd"/>
      <w:r w:rsidRPr="00A40039">
        <w:rPr>
          <w:rFonts w:ascii="Arial" w:hAnsi="Arial" w:cs="Arial"/>
          <w:i/>
          <w:sz w:val="22"/>
          <w:szCs w:val="20"/>
        </w:rPr>
        <w:t>Vd</w:t>
      </w:r>
      <w:proofErr w:type="spellEnd"/>
      <w:r w:rsidRPr="00A40039">
        <w:rPr>
          <w:rFonts w:ascii="Arial" w:hAnsi="Arial" w:cs="Arial"/>
          <w:i/>
          <w:sz w:val="22"/>
          <w:szCs w:val="20"/>
        </w:rPr>
        <w:t>” per le CAO, da cui dipende l’ARS e/o la persona autorizzata ad estendere.</w:t>
      </w:r>
    </w:p>
    <w:p w14:paraId="3D6119F3" w14:textId="77777777" w:rsidR="00A40039" w:rsidRPr="00A40039" w:rsidRDefault="00A40039" w:rsidP="00A40039">
      <w:pPr>
        <w:tabs>
          <w:tab w:val="left" w:pos="709"/>
          <w:tab w:val="left" w:pos="993"/>
          <w:tab w:val="right" w:pos="9540"/>
        </w:tabs>
        <w:ind w:left="993" w:hanging="993"/>
        <w:jc w:val="both"/>
        <w:rPr>
          <w:rFonts w:ascii="Arial" w:hAnsi="Arial" w:cs="Arial"/>
          <w:i/>
          <w:sz w:val="22"/>
          <w:szCs w:val="20"/>
        </w:rPr>
      </w:pPr>
      <w:r w:rsidRPr="00A40039">
        <w:rPr>
          <w:rFonts w:ascii="Arial" w:hAnsi="Arial" w:cs="Arial"/>
          <w:i/>
          <w:sz w:val="22"/>
          <w:szCs w:val="20"/>
        </w:rPr>
        <w:t>NNNN</w:t>
      </w:r>
      <w:r w:rsidRPr="00A40039">
        <w:rPr>
          <w:rFonts w:ascii="Arial" w:hAnsi="Arial" w:cs="Arial"/>
          <w:i/>
          <w:sz w:val="22"/>
          <w:szCs w:val="20"/>
        </w:rPr>
        <w:tab/>
        <w:t xml:space="preserve">: </w:t>
      </w:r>
      <w:r w:rsidRPr="00A40039">
        <w:rPr>
          <w:rFonts w:ascii="Arial" w:hAnsi="Arial" w:cs="Arial"/>
          <w:i/>
          <w:sz w:val="22"/>
          <w:szCs w:val="20"/>
        </w:rPr>
        <w:tab/>
        <w:t>numero progressivo dell’autorizzazione</w:t>
      </w:r>
    </w:p>
    <w:p w14:paraId="512D5C0A" w14:textId="77777777" w:rsidR="00137A62" w:rsidRDefault="00137A62">
      <w:pPr>
        <w:tabs>
          <w:tab w:val="right" w:pos="9540"/>
        </w:tabs>
        <w:jc w:val="both"/>
        <w:rPr>
          <w:rFonts w:ascii="Arial" w:hAnsi="Arial" w:cs="Arial"/>
          <w:b/>
          <w:sz w:val="22"/>
          <w:szCs w:val="20"/>
        </w:rPr>
      </w:pPr>
    </w:p>
    <w:p w14:paraId="5430C087" w14:textId="77777777" w:rsidR="00137A62" w:rsidRDefault="006C6904">
      <w:pPr>
        <w:tabs>
          <w:tab w:val="right" w:pos="954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Nota 10 – </w:t>
      </w:r>
      <w:r w:rsidR="00A40039">
        <w:rPr>
          <w:rFonts w:ascii="Arial" w:hAnsi="Arial" w:cs="Arial"/>
          <w:b/>
          <w:sz w:val="22"/>
          <w:szCs w:val="20"/>
        </w:rPr>
        <w:t xml:space="preserve">Nome della Società </w:t>
      </w:r>
    </w:p>
    <w:p w14:paraId="6D56CD29" w14:textId="77777777" w:rsidR="00137A62" w:rsidRDefault="006C6904">
      <w:pPr>
        <w:tabs>
          <w:tab w:val="right" w:pos="954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Riportare la denominazione dell’impresa CAMO da cui dipende la persona che attesta l’estensione dell’ARC come desumibile dall’atto costitutivo della società e coincidente con quanto riportato nel certificato CAMO rilasciato all’impresa. </w:t>
      </w:r>
    </w:p>
    <w:p w14:paraId="3609A118" w14:textId="77777777" w:rsidR="00137A62" w:rsidRDefault="00137A62">
      <w:pPr>
        <w:tabs>
          <w:tab w:val="right" w:pos="9540"/>
        </w:tabs>
        <w:jc w:val="both"/>
        <w:rPr>
          <w:rFonts w:ascii="Arial" w:hAnsi="Arial" w:cs="Arial"/>
          <w:b/>
          <w:sz w:val="22"/>
          <w:szCs w:val="20"/>
        </w:rPr>
      </w:pPr>
    </w:p>
    <w:p w14:paraId="2A75F1A8" w14:textId="77777777" w:rsidR="00137A62" w:rsidRDefault="006C6904">
      <w:pPr>
        <w:tabs>
          <w:tab w:val="right" w:pos="954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Nota 11 – Riferimento Approvazione</w:t>
      </w:r>
    </w:p>
    <w:p w14:paraId="09C48F01" w14:textId="77777777" w:rsidR="00137A62" w:rsidRDefault="006C6904">
      <w:pPr>
        <w:pStyle w:val="Corpodeltesto2"/>
        <w:rPr>
          <w:sz w:val="22"/>
        </w:rPr>
      </w:pPr>
      <w:r>
        <w:rPr>
          <w:sz w:val="22"/>
        </w:rPr>
        <w:t xml:space="preserve">Riportare il numero dell’approvazione dell’impresa CAMO da cui dipende la persona che attesta l’estensione </w:t>
      </w:r>
      <w:r>
        <w:rPr>
          <w:sz w:val="22"/>
          <w:szCs w:val="20"/>
        </w:rPr>
        <w:t>dell’ARC</w:t>
      </w:r>
      <w:r>
        <w:rPr>
          <w:sz w:val="22"/>
        </w:rPr>
        <w:t xml:space="preserve"> come desumibile nel certificato CAMO rilasciato all’impresa. </w:t>
      </w:r>
    </w:p>
    <w:p w14:paraId="54AECC17" w14:textId="77777777" w:rsidR="00137A62" w:rsidRDefault="00137A62">
      <w:pPr>
        <w:pStyle w:val="Testodelblocco"/>
        <w:ind w:left="0" w:right="1"/>
      </w:pPr>
    </w:p>
    <w:p w14:paraId="50D86712" w14:textId="77777777" w:rsidR="00D4031A" w:rsidRPr="00D4031A" w:rsidRDefault="00D4031A" w:rsidP="00D4031A">
      <w:pPr>
        <w:tabs>
          <w:tab w:val="right" w:pos="9540"/>
        </w:tabs>
        <w:jc w:val="both"/>
        <w:rPr>
          <w:rFonts w:ascii="Arial" w:hAnsi="Arial" w:cs="Arial"/>
          <w:b/>
          <w:sz w:val="22"/>
          <w:szCs w:val="20"/>
        </w:rPr>
      </w:pPr>
      <w:r w:rsidRPr="00D4031A">
        <w:rPr>
          <w:rFonts w:ascii="Arial" w:hAnsi="Arial" w:cs="Arial"/>
          <w:b/>
          <w:sz w:val="22"/>
          <w:szCs w:val="20"/>
        </w:rPr>
        <w:t>Nota 12 – Ore di volo della cellula (FH) alla data del rilascio</w:t>
      </w:r>
    </w:p>
    <w:p w14:paraId="18F6F9C7" w14:textId="3FDEC8E0" w:rsidR="00D4031A" w:rsidRPr="00D4031A" w:rsidRDefault="00D4031A" w:rsidP="00D4031A">
      <w:pPr>
        <w:pStyle w:val="Corpodeltesto2"/>
        <w:rPr>
          <w:sz w:val="22"/>
        </w:rPr>
      </w:pPr>
      <w:r w:rsidRPr="00D4031A">
        <w:rPr>
          <w:sz w:val="22"/>
        </w:rPr>
        <w:t xml:space="preserve">Riportare il numero totali di ore di volo accumulate dall’aeromobile (ore cellula) al momento in cui L’ARC è emesso o è esteso. Tale dato non deve essere riportato </w:t>
      </w:r>
      <w:r w:rsidRPr="001C76F1">
        <w:rPr>
          <w:color w:val="0070C0"/>
          <w:sz w:val="22"/>
        </w:rPr>
        <w:t>nel caso di dirigibili</w:t>
      </w:r>
      <w:bookmarkStart w:id="1" w:name="_GoBack"/>
      <w:r w:rsidR="0016706C">
        <w:rPr>
          <w:color w:val="0070C0"/>
          <w:sz w:val="22"/>
        </w:rPr>
        <w:t>: in questo caso riportare la dicitura “</w:t>
      </w:r>
      <w:r w:rsidR="0016706C" w:rsidRPr="0016706C">
        <w:rPr>
          <w:i/>
          <w:color w:val="0070C0"/>
          <w:sz w:val="22"/>
        </w:rPr>
        <w:t xml:space="preserve">Non richiesto / </w:t>
      </w:r>
      <w:proofErr w:type="spellStart"/>
      <w:r w:rsidR="0016706C" w:rsidRPr="0016706C">
        <w:rPr>
          <w:i/>
          <w:color w:val="0070C0"/>
          <w:sz w:val="22"/>
        </w:rPr>
        <w:t>Not</w:t>
      </w:r>
      <w:proofErr w:type="spellEnd"/>
      <w:r w:rsidR="0016706C" w:rsidRPr="0016706C">
        <w:rPr>
          <w:i/>
          <w:color w:val="0070C0"/>
          <w:sz w:val="22"/>
        </w:rPr>
        <w:t xml:space="preserve"> </w:t>
      </w:r>
      <w:proofErr w:type="spellStart"/>
      <w:r w:rsidR="0016706C" w:rsidRPr="0016706C">
        <w:rPr>
          <w:i/>
          <w:color w:val="0070C0"/>
          <w:sz w:val="22"/>
        </w:rPr>
        <w:t>Required</w:t>
      </w:r>
      <w:proofErr w:type="spellEnd"/>
      <w:r w:rsidR="0016706C">
        <w:rPr>
          <w:color w:val="0070C0"/>
          <w:sz w:val="22"/>
        </w:rPr>
        <w:t>”</w:t>
      </w:r>
    </w:p>
    <w:bookmarkEnd w:id="1"/>
    <w:p w14:paraId="55D911C5" w14:textId="77777777" w:rsidR="00137A62" w:rsidRPr="00D4031A" w:rsidRDefault="00137A62" w:rsidP="00D4031A">
      <w:pPr>
        <w:pStyle w:val="Corpodeltesto2"/>
        <w:rPr>
          <w:sz w:val="22"/>
        </w:rPr>
      </w:pPr>
    </w:p>
    <w:p w14:paraId="038BA18A" w14:textId="77777777" w:rsidR="00137A62" w:rsidRPr="00D4031A" w:rsidRDefault="00137A62" w:rsidP="00D4031A">
      <w:pPr>
        <w:pStyle w:val="Corpodeltesto2"/>
        <w:rPr>
          <w:sz w:val="22"/>
        </w:rPr>
      </w:pPr>
    </w:p>
    <w:sectPr w:rsidR="00137A62" w:rsidRPr="00D4031A" w:rsidSect="00137A62">
      <w:footerReference w:type="default" r:id="rId9"/>
      <w:pgSz w:w="11906" w:h="16838"/>
      <w:pgMar w:top="899" w:right="1134" w:bottom="899" w:left="1134" w:header="708" w:footer="238" w:gutter="0"/>
      <w:pgBorders w:offsetFrom="page">
        <w:top w:val="single" w:sz="4" w:space="24" w:color="00CCFF"/>
        <w:left w:val="single" w:sz="4" w:space="24" w:color="00CCFF"/>
        <w:bottom w:val="single" w:sz="4" w:space="24" w:color="00CCFF"/>
        <w:right w:val="single" w:sz="4" w:space="24" w:color="00CC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4F2A" w14:textId="77777777" w:rsidR="002E3BFC" w:rsidRDefault="002E3BFC">
      <w:r>
        <w:separator/>
      </w:r>
    </w:p>
  </w:endnote>
  <w:endnote w:type="continuationSeparator" w:id="0">
    <w:p w14:paraId="52163EAA" w14:textId="77777777" w:rsidR="002E3BFC" w:rsidRDefault="002E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OLE_LINK4"/>
  <w:bookmarkStart w:id="3" w:name="OLE_LINK5"/>
  <w:bookmarkStart w:id="4" w:name="_Hlk162586006"/>
  <w:p w14:paraId="01AD69DB" w14:textId="7C519AB2" w:rsidR="00137A62" w:rsidRDefault="008A57AB">
    <w:pPr>
      <w:pStyle w:val="Pidipagina"/>
      <w:jc w:val="center"/>
      <w:rPr>
        <w:rFonts w:ascii="Arial" w:hAnsi="Arial" w:cs="Arial"/>
        <w:sz w:val="22"/>
        <w:szCs w:val="22"/>
      </w:rPr>
    </w:pPr>
    <w:r>
      <w:rPr>
        <w:rStyle w:val="Numeropagina"/>
        <w:rFonts w:ascii="Arial" w:hAnsi="Arial" w:cs="Arial"/>
        <w:sz w:val="22"/>
        <w:szCs w:val="22"/>
      </w:rPr>
      <w:fldChar w:fldCharType="begin"/>
    </w:r>
    <w:r w:rsidR="006C6904">
      <w:rPr>
        <w:rStyle w:val="Numeropagina"/>
        <w:rFonts w:ascii="Arial" w:hAnsi="Arial" w:cs="Arial"/>
        <w:sz w:val="22"/>
        <w:szCs w:val="22"/>
      </w:rPr>
      <w:instrText xml:space="preserve"> PAGE </w:instrText>
    </w:r>
    <w:r>
      <w:rPr>
        <w:rStyle w:val="Numeropagina"/>
        <w:rFonts w:ascii="Arial" w:hAnsi="Arial" w:cs="Arial"/>
        <w:sz w:val="22"/>
        <w:szCs w:val="22"/>
      </w:rPr>
      <w:fldChar w:fldCharType="separate"/>
    </w:r>
    <w:r w:rsidR="00B0400D">
      <w:rPr>
        <w:rStyle w:val="Numeropagina"/>
        <w:rFonts w:ascii="Arial" w:hAnsi="Arial" w:cs="Arial"/>
        <w:noProof/>
        <w:sz w:val="22"/>
        <w:szCs w:val="22"/>
      </w:rPr>
      <w:t>2</w:t>
    </w:r>
    <w:r>
      <w:rPr>
        <w:rStyle w:val="Numeropagina"/>
        <w:rFonts w:ascii="Arial" w:hAnsi="Arial" w:cs="Arial"/>
        <w:sz w:val="22"/>
        <w:szCs w:val="22"/>
      </w:rPr>
      <w:fldChar w:fldCharType="end"/>
    </w:r>
    <w:r w:rsidR="006C6904">
      <w:rPr>
        <w:rStyle w:val="Numeropagina"/>
        <w:rFonts w:ascii="Arial" w:hAnsi="Arial" w:cs="Arial"/>
        <w:sz w:val="22"/>
        <w:szCs w:val="22"/>
      </w:rPr>
      <w:t xml:space="preserve"> di </w:t>
    </w:r>
    <w:r>
      <w:rPr>
        <w:rStyle w:val="Numeropagina"/>
        <w:rFonts w:ascii="Arial" w:hAnsi="Arial" w:cs="Arial"/>
        <w:sz w:val="22"/>
        <w:szCs w:val="22"/>
      </w:rPr>
      <w:fldChar w:fldCharType="begin"/>
    </w:r>
    <w:r w:rsidR="006C6904">
      <w:rPr>
        <w:rStyle w:val="Numeropagina"/>
        <w:rFonts w:ascii="Arial" w:hAnsi="Arial" w:cs="Arial"/>
        <w:sz w:val="22"/>
        <w:szCs w:val="22"/>
      </w:rPr>
      <w:instrText xml:space="preserve"> NUMPAGES </w:instrText>
    </w:r>
    <w:r>
      <w:rPr>
        <w:rStyle w:val="Numeropagina"/>
        <w:rFonts w:ascii="Arial" w:hAnsi="Arial" w:cs="Arial"/>
        <w:sz w:val="22"/>
        <w:szCs w:val="22"/>
      </w:rPr>
      <w:fldChar w:fldCharType="separate"/>
    </w:r>
    <w:r w:rsidR="00B0400D">
      <w:rPr>
        <w:rStyle w:val="Numeropagina"/>
        <w:rFonts w:ascii="Arial" w:hAnsi="Arial" w:cs="Arial"/>
        <w:noProof/>
        <w:sz w:val="22"/>
        <w:szCs w:val="22"/>
      </w:rPr>
      <w:t>2</w:t>
    </w:r>
    <w:r>
      <w:rPr>
        <w:rStyle w:val="Numeropagina"/>
        <w:rFonts w:ascii="Arial" w:hAnsi="Arial" w:cs="Arial"/>
        <w:sz w:val="22"/>
        <w:szCs w:val="22"/>
      </w:rPr>
      <w:fldChar w:fldCharType="end"/>
    </w:r>
  </w:p>
  <w:p w14:paraId="74C2AA7B" w14:textId="77777777" w:rsidR="00137A62" w:rsidRDefault="00137A62">
    <w:pPr>
      <w:pStyle w:val="Pidipagina"/>
      <w:rPr>
        <w:rFonts w:ascii="Arial" w:hAnsi="Arial" w:cs="Arial"/>
        <w:color w:val="00CCFF"/>
        <w:sz w:val="22"/>
        <w:szCs w:val="22"/>
      </w:rPr>
    </w:pPr>
  </w:p>
  <w:p w14:paraId="6B132C2A" w14:textId="6A567341" w:rsidR="00137A62" w:rsidRPr="00331DE8" w:rsidRDefault="006C6904">
    <w:pPr>
      <w:pStyle w:val="Pidipagina"/>
      <w:rPr>
        <w:rFonts w:ascii="Arial" w:hAnsi="Arial" w:cs="Arial"/>
        <w:color w:val="00CCFF"/>
        <w:sz w:val="22"/>
        <w:szCs w:val="22"/>
      </w:rPr>
    </w:pPr>
    <w:r w:rsidRPr="00331DE8">
      <w:rPr>
        <w:rFonts w:ascii="Arial" w:hAnsi="Arial" w:cs="Arial"/>
        <w:color w:val="00CCFF"/>
        <w:sz w:val="22"/>
        <w:szCs w:val="22"/>
      </w:rPr>
      <w:t>EST_CAMO_EASA_Form_15a</w:t>
    </w:r>
    <w:r w:rsidRPr="00331DE8">
      <w:rPr>
        <w:rFonts w:ascii="Arial" w:hAnsi="Arial" w:cs="Arial"/>
        <w:color w:val="00CCFF"/>
        <w:sz w:val="22"/>
        <w:szCs w:val="22"/>
      </w:rPr>
      <w:tab/>
    </w:r>
    <w:r w:rsidRPr="00331DE8">
      <w:rPr>
        <w:rFonts w:ascii="Arial" w:hAnsi="Arial" w:cs="Arial"/>
        <w:color w:val="00CCFF"/>
        <w:sz w:val="22"/>
        <w:szCs w:val="22"/>
      </w:rPr>
      <w:tab/>
    </w:r>
    <w:bookmarkEnd w:id="2"/>
    <w:bookmarkEnd w:id="3"/>
    <w:bookmarkEnd w:id="4"/>
    <w:proofErr w:type="gramStart"/>
    <w:r w:rsidR="00331DE8" w:rsidRPr="00331DE8">
      <w:rPr>
        <w:rFonts w:ascii="Arial" w:hAnsi="Arial" w:cs="Arial"/>
        <w:color w:val="00CCFF"/>
        <w:sz w:val="22"/>
        <w:szCs w:val="22"/>
      </w:rPr>
      <w:t>M</w:t>
    </w:r>
    <w:r w:rsidR="001C76F1">
      <w:rPr>
        <w:rFonts w:ascii="Arial" w:hAnsi="Arial" w:cs="Arial"/>
        <w:color w:val="00CCFF"/>
        <w:sz w:val="22"/>
        <w:szCs w:val="22"/>
      </w:rPr>
      <w:t>arzo</w:t>
    </w:r>
    <w:proofErr w:type="gramEnd"/>
    <w:r w:rsidR="00331DE8">
      <w:rPr>
        <w:rFonts w:ascii="Arial" w:hAnsi="Arial" w:cs="Arial"/>
        <w:color w:val="00CCFF"/>
        <w:sz w:val="22"/>
        <w:szCs w:val="22"/>
      </w:rPr>
      <w:t xml:space="preserve"> 202</w:t>
    </w:r>
    <w:r w:rsidR="001C76F1">
      <w:rPr>
        <w:rFonts w:ascii="Arial" w:hAnsi="Arial" w:cs="Arial"/>
        <w:color w:val="00CCFF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CB89" w14:textId="77777777" w:rsidR="002E3BFC" w:rsidRDefault="002E3BFC">
      <w:r>
        <w:separator/>
      </w:r>
    </w:p>
  </w:footnote>
  <w:footnote w:type="continuationSeparator" w:id="0">
    <w:p w14:paraId="37094021" w14:textId="77777777" w:rsidR="002E3BFC" w:rsidRDefault="002E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647"/>
    <w:multiLevelType w:val="hybridMultilevel"/>
    <w:tmpl w:val="A22E2DC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886782"/>
    <w:multiLevelType w:val="hybridMultilevel"/>
    <w:tmpl w:val="08F4F5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533B8"/>
    <w:multiLevelType w:val="hybridMultilevel"/>
    <w:tmpl w:val="B5AE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26BC"/>
    <w:multiLevelType w:val="hybridMultilevel"/>
    <w:tmpl w:val="17FA408A"/>
    <w:lvl w:ilvl="0" w:tplc="6BBEE7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FDFE3B3"/>
    <w:multiLevelType w:val="hybridMultilevel"/>
    <w:tmpl w:val="2ADFA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28"/>
    <w:rsid w:val="00072E28"/>
    <w:rsid w:val="00095CA8"/>
    <w:rsid w:val="00113FEE"/>
    <w:rsid w:val="00137A62"/>
    <w:rsid w:val="00144CEB"/>
    <w:rsid w:val="0016706C"/>
    <w:rsid w:val="001C76F1"/>
    <w:rsid w:val="002631E3"/>
    <w:rsid w:val="002E3BFC"/>
    <w:rsid w:val="00331DE8"/>
    <w:rsid w:val="003353F1"/>
    <w:rsid w:val="00367249"/>
    <w:rsid w:val="00444CD0"/>
    <w:rsid w:val="004D002D"/>
    <w:rsid w:val="005373CA"/>
    <w:rsid w:val="00544BA7"/>
    <w:rsid w:val="00570F9E"/>
    <w:rsid w:val="00573833"/>
    <w:rsid w:val="00617F03"/>
    <w:rsid w:val="0064420D"/>
    <w:rsid w:val="00647A2D"/>
    <w:rsid w:val="00686653"/>
    <w:rsid w:val="006A04FF"/>
    <w:rsid w:val="006A77AE"/>
    <w:rsid w:val="006B73EF"/>
    <w:rsid w:val="006C6904"/>
    <w:rsid w:val="00702A97"/>
    <w:rsid w:val="00715300"/>
    <w:rsid w:val="0073151E"/>
    <w:rsid w:val="007F4393"/>
    <w:rsid w:val="00826A6E"/>
    <w:rsid w:val="008442FA"/>
    <w:rsid w:val="008A3542"/>
    <w:rsid w:val="008A57AB"/>
    <w:rsid w:val="008A6FE2"/>
    <w:rsid w:val="008D1599"/>
    <w:rsid w:val="00951341"/>
    <w:rsid w:val="00993287"/>
    <w:rsid w:val="009E198C"/>
    <w:rsid w:val="00A40039"/>
    <w:rsid w:val="00A64F7F"/>
    <w:rsid w:val="00B0400D"/>
    <w:rsid w:val="00B632F9"/>
    <w:rsid w:val="00BE249F"/>
    <w:rsid w:val="00C77A9F"/>
    <w:rsid w:val="00CA25F5"/>
    <w:rsid w:val="00CF213B"/>
    <w:rsid w:val="00D4031A"/>
    <w:rsid w:val="00D96AF8"/>
    <w:rsid w:val="00E708C9"/>
    <w:rsid w:val="00EF39FD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C751E"/>
  <w15:docId w15:val="{EF9450AB-2D2D-49AB-9BEC-099A06F9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A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7A62"/>
    <w:pPr>
      <w:keepNext/>
      <w:tabs>
        <w:tab w:val="right" w:pos="9540"/>
      </w:tabs>
      <w:outlineLvl w:val="0"/>
    </w:pPr>
    <w:rPr>
      <w:rFonts w:ascii="Arial" w:hAnsi="Arial" w:cs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137A62"/>
    <w:pPr>
      <w:keepNext/>
      <w:numPr>
        <w:ilvl w:val="1"/>
        <w:numId w:val="2"/>
      </w:numPr>
      <w:suppressAutoHyphens/>
      <w:outlineLvl w:val="1"/>
    </w:pPr>
    <w:rPr>
      <w:rFonts w:ascii="Bodoni-Normal" w:eastAsia="Arial Unicode MS" w:hAnsi="Bodoni-Normal" w:cs="Arial Unicode MS"/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qFormat/>
    <w:rsid w:val="00137A62"/>
    <w:pPr>
      <w:keepNext/>
      <w:tabs>
        <w:tab w:val="right" w:pos="9540"/>
      </w:tabs>
      <w:jc w:val="both"/>
      <w:outlineLvl w:val="2"/>
    </w:pPr>
    <w:rPr>
      <w:rFonts w:ascii="Arial" w:hAnsi="Arial" w:cs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137A62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rsid w:val="00137A62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Testodelblocco">
    <w:name w:val="Block Text"/>
    <w:basedOn w:val="Normale"/>
    <w:semiHidden/>
    <w:rsid w:val="00137A62"/>
    <w:pPr>
      <w:autoSpaceDE w:val="0"/>
      <w:autoSpaceDN w:val="0"/>
      <w:adjustRightInd w:val="0"/>
      <w:ind w:left="360" w:right="361"/>
      <w:jc w:val="both"/>
    </w:pPr>
    <w:rPr>
      <w:b/>
    </w:rPr>
  </w:style>
  <w:style w:type="paragraph" w:styleId="Intestazione">
    <w:name w:val="header"/>
    <w:basedOn w:val="Normale"/>
    <w:semiHidden/>
    <w:rsid w:val="00137A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7A6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37A62"/>
  </w:style>
  <w:style w:type="paragraph" w:styleId="Corpotesto">
    <w:name w:val="Body Text"/>
    <w:basedOn w:val="Normale"/>
    <w:semiHidden/>
    <w:rsid w:val="00137A62"/>
    <w:pPr>
      <w:tabs>
        <w:tab w:val="right" w:pos="9540"/>
      </w:tabs>
      <w:jc w:val="both"/>
    </w:pPr>
    <w:rPr>
      <w:rFonts w:ascii="Arial" w:hAnsi="Arial" w:cs="Arial"/>
      <w:sz w:val="18"/>
      <w:szCs w:val="20"/>
    </w:rPr>
  </w:style>
  <w:style w:type="paragraph" w:styleId="Corpodeltesto2">
    <w:name w:val="Body Text 2"/>
    <w:basedOn w:val="Normale"/>
    <w:semiHidden/>
    <w:rsid w:val="00137A62"/>
    <w:pPr>
      <w:tabs>
        <w:tab w:val="right" w:pos="9540"/>
      </w:tabs>
      <w:jc w:val="both"/>
    </w:pPr>
    <w:rPr>
      <w:rFonts w:ascii="Arial" w:hAnsi="Arial" w:cs="Arial"/>
      <w:sz w:val="16"/>
    </w:rPr>
  </w:style>
  <w:style w:type="paragraph" w:customStyle="1" w:styleId="Default">
    <w:name w:val="Default"/>
    <w:rsid w:val="00137A62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longtext1">
    <w:name w:val="long_text1"/>
    <w:basedOn w:val="Carpredefinitoparagrafo"/>
    <w:rsid w:val="00137A6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9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9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473-6B26-42BB-B353-5D592216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 MODELLO AESA 15a (EASA FORM 15a) - ARC</vt:lpstr>
    </vt:vector>
  </TitlesOfParts>
  <Company/>
  <LinksUpToDate>false</LinksUpToDate>
  <CharactersWithSpaces>5476</CharactersWithSpaces>
  <SharedDoc>false</SharedDoc>
  <HLinks>
    <vt:vector size="6" baseType="variant">
      <vt:variant>
        <vt:i4>8061048</vt:i4>
      </vt:variant>
      <vt:variant>
        <vt:i4>1024</vt:i4>
      </vt:variant>
      <vt:variant>
        <vt:i4>1025</vt:i4>
      </vt:variant>
      <vt:variant>
        <vt:i4>1</vt:i4>
      </vt:variant>
      <vt:variant>
        <vt:lpwstr>logo ENAC - orizzontale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 MODELLO AESA 15a (EASA FORM 15a) - ARC</dc:title>
  <dc:creator>Pino</dc:creator>
  <cp:lastModifiedBy>Recchia Giuseppe Guido</cp:lastModifiedBy>
  <cp:revision>3</cp:revision>
  <cp:lastPrinted>2021-05-16T11:12:00Z</cp:lastPrinted>
  <dcterms:created xsi:type="dcterms:W3CDTF">2022-03-27T14:41:00Z</dcterms:created>
  <dcterms:modified xsi:type="dcterms:W3CDTF">2022-03-27T15:15:00Z</dcterms:modified>
</cp:coreProperties>
</file>